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64D9A" w14:textId="1C51D093" w:rsidR="002A1316" w:rsidRPr="00B73355" w:rsidRDefault="00D61877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</w:t>
      </w:r>
    </w:p>
    <w:p w14:paraId="37EBC3A5" w14:textId="1816AE1F" w:rsidR="002A1316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ACCORD-CADRE RELATIF AUX PRESTATIONS DE </w:t>
      </w:r>
      <w:r w:rsidR="009766D1">
        <w:rPr>
          <w:b/>
          <w:sz w:val="32"/>
          <w:szCs w:val="32"/>
        </w:rPr>
        <w:t>GARDIENNAGE ET DE SECURITE INCENDIE A DESTINATION DE L’ASSURANCE MALADIE DE L’ISERE</w:t>
      </w:r>
    </w:p>
    <w:p w14:paraId="6ABD5B58" w14:textId="77777777" w:rsidR="002A1316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32"/>
          <w:szCs w:val="32"/>
        </w:rPr>
      </w:pPr>
    </w:p>
    <w:p w14:paraId="7D6626F7" w14:textId="68E2ACC1" w:rsidR="002A1316" w:rsidRDefault="002924F1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Lot 2</w:t>
      </w:r>
      <w:r w:rsidR="002A1316">
        <w:rPr>
          <w:b/>
          <w:sz w:val="32"/>
          <w:szCs w:val="32"/>
        </w:rPr>
        <w:t xml:space="preserve"> : </w:t>
      </w:r>
      <w:r>
        <w:rPr>
          <w:b/>
          <w:sz w:val="32"/>
          <w:szCs w:val="32"/>
        </w:rPr>
        <w:t>Service de contrôle et sûreté d’accueils pour le compte de l’Assurance Maladie de l’Isère</w:t>
      </w:r>
      <w:r w:rsidR="005F0D63" w:rsidRPr="005F0D63">
        <w:rPr>
          <w:b/>
          <w:sz w:val="32"/>
          <w:szCs w:val="32"/>
        </w:rPr>
        <w:t>– hors siège social</w:t>
      </w:r>
    </w:p>
    <w:p w14:paraId="52F1D66D" w14:textId="77777777" w:rsidR="002A1316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32"/>
          <w:szCs w:val="32"/>
        </w:rPr>
      </w:pPr>
    </w:p>
    <w:p w14:paraId="22BC07D0" w14:textId="77AE16C0" w:rsidR="002A1316" w:rsidRPr="0034315B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2025_</w:t>
      </w:r>
      <w:r w:rsidR="009766D1">
        <w:rPr>
          <w:sz w:val="28"/>
          <w:szCs w:val="28"/>
        </w:rPr>
        <w:t>Gardiennage</w:t>
      </w:r>
      <w:r>
        <w:rPr>
          <w:sz w:val="28"/>
          <w:szCs w:val="28"/>
        </w:rPr>
        <w:t>_AOO</w:t>
      </w:r>
    </w:p>
    <w:p w14:paraId="228485D7" w14:textId="77777777" w:rsidR="002A1316" w:rsidRPr="0034315B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0"/>
          <w:szCs w:val="20"/>
        </w:rPr>
      </w:pPr>
    </w:p>
    <w:p w14:paraId="510F4353" w14:textId="77777777" w:rsidR="002A1316" w:rsidRPr="0034315B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8"/>
          <w:szCs w:val="28"/>
        </w:rPr>
      </w:pPr>
      <w:r w:rsidRPr="0034315B">
        <w:rPr>
          <w:b/>
          <w:sz w:val="28"/>
          <w:szCs w:val="28"/>
        </w:rPr>
        <w:t>CADRE DE REPONSE TECHNIQUE</w:t>
      </w:r>
    </w:p>
    <w:p w14:paraId="5196A629" w14:textId="77777777" w:rsidR="002A1316" w:rsidRPr="00B73355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1B715906" w14:textId="77777777" w:rsidR="002A1316" w:rsidRDefault="002A1316" w:rsidP="002A1316">
      <w:pPr>
        <w:spacing w:after="0"/>
        <w:rPr>
          <w:rFonts w:ascii="Arial" w:hAnsi="Arial"/>
          <w:b/>
          <w:sz w:val="16"/>
          <w:szCs w:val="16"/>
        </w:rPr>
      </w:pPr>
    </w:p>
    <w:p w14:paraId="667104C2" w14:textId="77777777" w:rsidR="002A1316" w:rsidRPr="005F483D" w:rsidRDefault="002A1316" w:rsidP="002A1316">
      <w:pPr>
        <w:spacing w:after="0"/>
        <w:rPr>
          <w:rFonts w:ascii="Arial" w:hAnsi="Arial"/>
          <w:b/>
          <w:sz w:val="16"/>
          <w:szCs w:val="16"/>
        </w:rPr>
      </w:pPr>
    </w:p>
    <w:p w14:paraId="18D06E8E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L’utilisation de ce cadre de réponse est </w:t>
      </w:r>
      <w:r w:rsidRPr="00C164D2">
        <w:rPr>
          <w:rFonts w:cs="Arial"/>
          <w:b/>
          <w:sz w:val="24"/>
          <w:szCs w:val="24"/>
        </w:rPr>
        <w:t>obligatoire</w:t>
      </w:r>
      <w:r w:rsidRPr="00C164D2">
        <w:rPr>
          <w:rFonts w:cs="Arial"/>
          <w:sz w:val="24"/>
          <w:szCs w:val="24"/>
        </w:rPr>
        <w:t xml:space="preserve">. </w:t>
      </w:r>
    </w:p>
    <w:p w14:paraId="0F2DFC87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23D90B2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3EE4EBB5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6F336015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Il servira de base à l’analyse des offres, chaque élément étant en relation avec un critère d’appréciation de l’offre. </w:t>
      </w:r>
    </w:p>
    <w:p w14:paraId="20FA03F6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3276B16F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C164D2">
        <w:rPr>
          <w:rFonts w:cs="Arial"/>
          <w:b/>
          <w:sz w:val="24"/>
          <w:szCs w:val="24"/>
        </w:rPr>
        <w:t xml:space="preserve">Le cadre de réponse peut être étendu ou bien renvoyé à des annexes </w:t>
      </w:r>
      <w:r>
        <w:rPr>
          <w:rFonts w:cs="Arial"/>
          <w:b/>
          <w:sz w:val="24"/>
          <w:szCs w:val="24"/>
        </w:rPr>
        <w:t xml:space="preserve">(photos, planning, organigramme, qualifications, …) </w:t>
      </w:r>
      <w:r w:rsidRPr="00C164D2">
        <w:rPr>
          <w:rFonts w:cs="Arial"/>
          <w:b/>
          <w:sz w:val="24"/>
          <w:szCs w:val="24"/>
        </w:rPr>
        <w:t>clairement identifiées (par un numéro d’annexe, de page…).</w:t>
      </w:r>
    </w:p>
    <w:p w14:paraId="0E81CA97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2445BF79" w14:textId="77777777" w:rsidR="002A1316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Toute absence de réponse ou preuve non fournie sera considérée comme une réponse négative.</w:t>
      </w:r>
    </w:p>
    <w:p w14:paraId="22CF5CC6" w14:textId="77777777" w:rsidR="002A1316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826ED47" w14:textId="50BE38EF" w:rsidR="002A1316" w:rsidRPr="00580B4B" w:rsidRDefault="002A1316" w:rsidP="002A1316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80B4B">
        <w:rPr>
          <w:rFonts w:cs="Arial"/>
          <w:b/>
          <w:sz w:val="24"/>
          <w:szCs w:val="24"/>
        </w:rPr>
        <w:t xml:space="preserve">Ce document ne doit pas dépasser </w:t>
      </w:r>
      <w:r w:rsidR="009766D1">
        <w:rPr>
          <w:rFonts w:cs="Arial"/>
          <w:b/>
          <w:sz w:val="24"/>
          <w:szCs w:val="24"/>
        </w:rPr>
        <w:t>15</w:t>
      </w:r>
      <w:r w:rsidRPr="00580B4B">
        <w:rPr>
          <w:rFonts w:cs="Arial"/>
          <w:b/>
          <w:sz w:val="24"/>
          <w:szCs w:val="24"/>
        </w:rPr>
        <w:t xml:space="preserve"> pages sans les annexes.</w:t>
      </w:r>
    </w:p>
    <w:p w14:paraId="58696BFF" w14:textId="77777777" w:rsidR="002A1316" w:rsidRPr="005F483D" w:rsidRDefault="002A1316" w:rsidP="002A131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tbl>
      <w:tblPr>
        <w:tblStyle w:val="Grilledutableau"/>
        <w:tblW w:w="11078" w:type="dxa"/>
        <w:jc w:val="center"/>
        <w:tblLook w:val="04A0" w:firstRow="1" w:lastRow="0" w:firstColumn="1" w:lastColumn="0" w:noHBand="0" w:noVBand="1"/>
      </w:tblPr>
      <w:tblGrid>
        <w:gridCol w:w="11078"/>
      </w:tblGrid>
      <w:tr w:rsidR="002A1316" w14:paraId="63E4C5FF" w14:textId="77777777" w:rsidTr="00741CD2">
        <w:trPr>
          <w:trHeight w:val="903"/>
          <w:jc w:val="center"/>
        </w:trPr>
        <w:tc>
          <w:tcPr>
            <w:tcW w:w="11078" w:type="dxa"/>
            <w:shd w:val="clear" w:color="auto" w:fill="385623" w:themeFill="accent6" w:themeFillShade="80"/>
            <w:vAlign w:val="center"/>
          </w:tcPr>
          <w:p w14:paraId="5F61001C" w14:textId="77777777" w:rsidR="002A1316" w:rsidRPr="00524115" w:rsidRDefault="002A1316" w:rsidP="00D723E3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524115">
              <w:rPr>
                <w:b/>
                <w:color w:val="FFFFFF" w:themeColor="background1"/>
                <w:sz w:val="40"/>
                <w:szCs w:val="40"/>
              </w:rPr>
              <w:lastRenderedPageBreak/>
              <w:t>REPONSE DU CANDIDAT</w:t>
            </w:r>
          </w:p>
          <w:p w14:paraId="274E1049" w14:textId="77777777" w:rsidR="002A1316" w:rsidRPr="00B9607A" w:rsidRDefault="002A1316" w:rsidP="00D723E3">
            <w:pPr>
              <w:jc w:val="center"/>
              <w:rPr>
                <w:b/>
                <w:color w:val="FFFFFF" w:themeColor="background1"/>
              </w:rPr>
            </w:pPr>
            <w:r w:rsidRPr="00B9607A">
              <w:rPr>
                <w:b/>
                <w:color w:val="FFFFFF" w:themeColor="background1"/>
              </w:rPr>
              <w:t>Compléter le document et le cas échéant indiquer précisément pour chaque élément à fournir,</w:t>
            </w:r>
          </w:p>
          <w:p w14:paraId="78D37963" w14:textId="77777777" w:rsidR="002A1316" w:rsidRDefault="002A1316" w:rsidP="00D723E3">
            <w:pPr>
              <w:jc w:val="center"/>
              <w:rPr>
                <w:b/>
              </w:rPr>
            </w:pPr>
            <w:r w:rsidRPr="00B9607A">
              <w:rPr>
                <w:b/>
                <w:color w:val="FFFFFF" w:themeColor="background1"/>
              </w:rPr>
              <w:t>le document de référence ainsi que la page de référence, fournir tout document permettant de valider vos réponses.</w:t>
            </w:r>
          </w:p>
        </w:tc>
      </w:tr>
      <w:tr w:rsidR="002E1051" w:rsidRPr="00FB467C" w14:paraId="1EAA3C47" w14:textId="77777777" w:rsidTr="00741CD2">
        <w:trPr>
          <w:trHeight w:val="454"/>
          <w:jc w:val="center"/>
        </w:trPr>
        <w:tc>
          <w:tcPr>
            <w:tcW w:w="11078" w:type="dxa"/>
            <w:shd w:val="clear" w:color="auto" w:fill="A8D08D" w:themeFill="accent6" w:themeFillTint="99"/>
            <w:vAlign w:val="center"/>
          </w:tcPr>
          <w:p w14:paraId="29C25100" w14:textId="5AEB6A72" w:rsidR="002E1051" w:rsidRDefault="002E1051" w:rsidP="00D723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CRITERE 1 : CRITERE PRIX (40 pts)</w:t>
            </w:r>
          </w:p>
        </w:tc>
      </w:tr>
      <w:tr w:rsidR="000F6890" w:rsidRPr="00FB467C" w14:paraId="23FC2CE8" w14:textId="77777777" w:rsidTr="000F6890">
        <w:trPr>
          <w:trHeight w:val="454"/>
          <w:jc w:val="center"/>
        </w:trPr>
        <w:tc>
          <w:tcPr>
            <w:tcW w:w="11078" w:type="dxa"/>
            <w:shd w:val="clear" w:color="auto" w:fill="D0CECE" w:themeFill="background2" w:themeFillShade="E6"/>
            <w:vAlign w:val="center"/>
          </w:tcPr>
          <w:p w14:paraId="5F964C5B" w14:textId="6CC12813" w:rsidR="000F6890" w:rsidRDefault="000F6890" w:rsidP="000F6890">
            <w:pPr>
              <w:rPr>
                <w:b/>
                <w:sz w:val="32"/>
                <w:szCs w:val="32"/>
              </w:rPr>
            </w:pPr>
            <w:r w:rsidRPr="000F6890">
              <w:rPr>
                <w:b/>
                <w:sz w:val="24"/>
                <w:szCs w:val="24"/>
              </w:rPr>
              <w:t>Sous-critère 1.1 : Prix des prestations forfaitaires (DPGF) (35 pts)</w:t>
            </w:r>
          </w:p>
        </w:tc>
      </w:tr>
      <w:tr w:rsidR="002E1051" w:rsidRPr="00FB467C" w14:paraId="121CFD8A" w14:textId="77777777" w:rsidTr="002E1051">
        <w:trPr>
          <w:trHeight w:val="454"/>
          <w:jc w:val="center"/>
        </w:trPr>
        <w:tc>
          <w:tcPr>
            <w:tcW w:w="11078" w:type="dxa"/>
            <w:shd w:val="clear" w:color="auto" w:fill="FFFFFF" w:themeFill="background1"/>
            <w:vAlign w:val="center"/>
          </w:tcPr>
          <w:p w14:paraId="0F329086" w14:textId="77777777" w:rsidR="002E1051" w:rsidRPr="008A1622" w:rsidRDefault="002E1051" w:rsidP="002E1051">
            <w:pPr>
              <w:pStyle w:val="RedTxt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21DF2FAF" w14:textId="77777777" w:rsidR="002E1051" w:rsidRPr="00485F8A" w:rsidRDefault="002E1051" w:rsidP="002E1051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85F8A">
              <w:rPr>
                <w:rFonts w:asciiTheme="minorHAnsi" w:hAnsiTheme="minorHAnsi"/>
                <w:sz w:val="20"/>
                <w:szCs w:val="20"/>
              </w:rPr>
              <w:t>Le prix des prestations sera apprécié au regard du montant forfaitaire indiqué dans la DPGF pour chaque lot, et noté selon la formule suivante : note maximale x (prix du candidat le plus faible/prix du candidat analysé)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1EFA540D" w14:textId="0BB0C894" w:rsidR="002E1051" w:rsidRPr="008A1622" w:rsidRDefault="002E1051" w:rsidP="002E1051">
            <w:pPr>
              <w:pStyle w:val="RedTxt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01D2E161" w14:textId="4B001EA4" w:rsidR="002E1051" w:rsidRPr="002E1051" w:rsidRDefault="002E1051" w:rsidP="000F6890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F6890" w:rsidRPr="00FB467C" w14:paraId="17659C43" w14:textId="77777777" w:rsidTr="000F6890">
        <w:trPr>
          <w:trHeight w:val="454"/>
          <w:jc w:val="center"/>
        </w:trPr>
        <w:tc>
          <w:tcPr>
            <w:tcW w:w="11078" w:type="dxa"/>
            <w:shd w:val="clear" w:color="auto" w:fill="D0CECE" w:themeFill="background2" w:themeFillShade="E6"/>
            <w:vAlign w:val="center"/>
          </w:tcPr>
          <w:p w14:paraId="02E7F318" w14:textId="19EB4E57" w:rsidR="000F6890" w:rsidRDefault="000F6890" w:rsidP="000F6890">
            <w:pPr>
              <w:rPr>
                <w:b/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Sous-critère 1.2</w:t>
            </w:r>
            <w:r w:rsidRPr="000F6890">
              <w:rPr>
                <w:b/>
                <w:sz w:val="24"/>
                <w:szCs w:val="24"/>
              </w:rPr>
              <w:t xml:space="preserve"> : Prix des prestations </w:t>
            </w:r>
            <w:r>
              <w:rPr>
                <w:b/>
                <w:sz w:val="24"/>
                <w:szCs w:val="24"/>
              </w:rPr>
              <w:t>unitaire (BPU) (5</w:t>
            </w:r>
            <w:r w:rsidRPr="000F6890">
              <w:rPr>
                <w:b/>
                <w:sz w:val="24"/>
                <w:szCs w:val="24"/>
              </w:rPr>
              <w:t xml:space="preserve"> pts)</w:t>
            </w:r>
          </w:p>
        </w:tc>
      </w:tr>
      <w:tr w:rsidR="000F6890" w:rsidRPr="00FB467C" w14:paraId="3BB70E3B" w14:textId="77777777" w:rsidTr="000F6890">
        <w:trPr>
          <w:trHeight w:val="454"/>
          <w:jc w:val="center"/>
        </w:trPr>
        <w:tc>
          <w:tcPr>
            <w:tcW w:w="11078" w:type="dxa"/>
            <w:shd w:val="clear" w:color="auto" w:fill="FFFFFF" w:themeFill="background1"/>
            <w:vAlign w:val="center"/>
          </w:tcPr>
          <w:p w14:paraId="2369AAD9" w14:textId="77777777" w:rsidR="000F6890" w:rsidRDefault="000F6890" w:rsidP="000F6890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85F8A">
              <w:rPr>
                <w:rFonts w:asciiTheme="minorHAnsi" w:hAnsiTheme="minorHAnsi"/>
                <w:sz w:val="20"/>
                <w:szCs w:val="20"/>
              </w:rPr>
              <w:t>Le prix des prestations sera apprécié sur la base d’une simulation de commande annuelle au regard des montants indiqués dans le BPU pour chaque lot, et selon la formule suivante : note maximale x (prix du candidat le plus faible/prix du candidat analysé).</w:t>
            </w:r>
          </w:p>
          <w:p w14:paraId="4A305844" w14:textId="33C83A19" w:rsidR="000F6890" w:rsidRPr="000F6890" w:rsidRDefault="000F6890" w:rsidP="000F6890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A1316" w:rsidRPr="00FB467C" w14:paraId="619705EB" w14:textId="77777777" w:rsidTr="00741CD2">
        <w:trPr>
          <w:trHeight w:val="454"/>
          <w:jc w:val="center"/>
        </w:trPr>
        <w:tc>
          <w:tcPr>
            <w:tcW w:w="11078" w:type="dxa"/>
            <w:shd w:val="clear" w:color="auto" w:fill="A8D08D" w:themeFill="accent6" w:themeFillTint="99"/>
            <w:vAlign w:val="center"/>
          </w:tcPr>
          <w:p w14:paraId="5A8CAB5D" w14:textId="7CB2160A" w:rsidR="002A1316" w:rsidRPr="00C463E8" w:rsidRDefault="000F6890" w:rsidP="00D723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CRITERE 2</w:t>
            </w:r>
            <w:r w:rsidR="002A1316" w:rsidRPr="00C463E8">
              <w:rPr>
                <w:b/>
                <w:sz w:val="32"/>
                <w:szCs w:val="32"/>
              </w:rPr>
              <w:t> :</w:t>
            </w:r>
            <w:r w:rsidR="009410E6">
              <w:rPr>
                <w:b/>
                <w:sz w:val="32"/>
                <w:szCs w:val="32"/>
              </w:rPr>
              <w:t xml:space="preserve"> VALEUR TECHNIQUE DE L’OFFRE (50</w:t>
            </w:r>
            <w:r w:rsidR="002A1316" w:rsidRPr="00C463E8">
              <w:rPr>
                <w:b/>
                <w:sz w:val="32"/>
                <w:szCs w:val="32"/>
              </w:rPr>
              <w:t xml:space="preserve"> pts)</w:t>
            </w:r>
          </w:p>
        </w:tc>
      </w:tr>
      <w:tr w:rsidR="002A1316" w14:paraId="7BFB0DBF" w14:textId="77777777" w:rsidTr="004C0EEE">
        <w:trPr>
          <w:trHeight w:val="454"/>
          <w:jc w:val="center"/>
        </w:trPr>
        <w:tc>
          <w:tcPr>
            <w:tcW w:w="11078" w:type="dxa"/>
            <w:shd w:val="clear" w:color="auto" w:fill="E7E6E6" w:themeFill="background2"/>
            <w:vAlign w:val="center"/>
          </w:tcPr>
          <w:p w14:paraId="79CB013A" w14:textId="3CA226A0" w:rsidR="002A1316" w:rsidRDefault="002A1316" w:rsidP="00CD4D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Sous-critère </w:t>
            </w:r>
            <w:r w:rsidR="002E1051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1 : Présentation de </w:t>
            </w:r>
            <w:r w:rsidR="00CD4DFE">
              <w:rPr>
                <w:b/>
                <w:sz w:val="24"/>
                <w:szCs w:val="24"/>
              </w:rPr>
              <w:t>l’organisation proposée et des moyens humains</w:t>
            </w:r>
            <w:r w:rsidR="009410E6">
              <w:rPr>
                <w:b/>
                <w:sz w:val="24"/>
                <w:szCs w:val="24"/>
              </w:rPr>
              <w:t xml:space="preserve"> (15</w:t>
            </w:r>
            <w:r>
              <w:rPr>
                <w:b/>
                <w:sz w:val="24"/>
                <w:szCs w:val="24"/>
              </w:rPr>
              <w:t xml:space="preserve"> pts)</w:t>
            </w:r>
          </w:p>
        </w:tc>
      </w:tr>
      <w:tr w:rsidR="002A1316" w14:paraId="1B347B52" w14:textId="77777777" w:rsidTr="00D723E3">
        <w:trPr>
          <w:trHeight w:val="907"/>
          <w:jc w:val="center"/>
        </w:trPr>
        <w:tc>
          <w:tcPr>
            <w:tcW w:w="11078" w:type="dxa"/>
          </w:tcPr>
          <w:p w14:paraId="7292E28D" w14:textId="77777777" w:rsidR="00253975" w:rsidRDefault="00253975" w:rsidP="00253975">
            <w:pPr>
              <w:pStyle w:val="Default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Item 1 : Références (5 pts). </w:t>
            </w:r>
            <w:r w:rsidRPr="002A25AE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doit présenter ses références en matière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gardiennage sur des prestations liées à l’objet du marché</w:t>
            </w:r>
            <w:r w:rsidRPr="002A25AE">
              <w:rPr>
                <w:rFonts w:asciiTheme="minorHAnsi" w:hAnsiTheme="minorHAnsi"/>
                <w:color w:val="auto"/>
                <w:sz w:val="20"/>
                <w:szCs w:val="20"/>
              </w:rPr>
              <w:t>.</w:t>
            </w:r>
          </w:p>
          <w:p w14:paraId="080A3296" w14:textId="77777777" w:rsidR="00253975" w:rsidRDefault="00253975" w:rsidP="00253975">
            <w:pPr>
              <w:pStyle w:val="Default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0A43659C" w14:textId="6BCFED00" w:rsidR="00253975" w:rsidRDefault="00253975" w:rsidP="00253975">
            <w:pPr>
              <w:pStyle w:val="Default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Item </w:t>
            </w: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2</w:t>
            </w:r>
            <w:r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 : </w:t>
            </w:r>
            <w:r w:rsidR="00C54D89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Présentation de la Direction, d</w:t>
            </w:r>
            <w:r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e</w:t>
            </w:r>
            <w:r w:rsidR="006B19F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s moyens d’encadrement prévus et d</w:t>
            </w:r>
            <w:r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es agents</w:t>
            </w: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(5 pts)</w:t>
            </w:r>
            <w:r w:rsidRPr="002A25AE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="006B19F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doit, </w:t>
            </w:r>
            <w:r w:rsidR="006B19F1" w:rsidRPr="006B19F1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a minima</w:t>
            </w:r>
            <w:r w:rsidR="006B19F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présenter les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expériences, CV, les</w:t>
            </w:r>
            <w:r w:rsidRPr="00766A62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mesure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 prévues pour assurer la santé, les mesures permettant d’assurer </w:t>
            </w:r>
            <w:r w:rsidRPr="00766A62">
              <w:rPr>
                <w:rFonts w:asciiTheme="minorHAnsi" w:hAnsiTheme="minorHAnsi"/>
                <w:color w:val="auto"/>
                <w:sz w:val="20"/>
                <w:szCs w:val="20"/>
              </w:rPr>
              <w:t>l’hygi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ène et la sécurité du personnel et toute information susceptible d’être pertinente pour l’exécution des prestations).</w:t>
            </w:r>
          </w:p>
          <w:p w14:paraId="569DBF3A" w14:textId="77777777" w:rsidR="00253975" w:rsidRDefault="00253975" w:rsidP="00253975">
            <w:pPr>
              <w:pStyle w:val="Default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7CBDFEB1" w14:textId="79AFDC45" w:rsidR="00253975" w:rsidRDefault="00253975" w:rsidP="00253975">
            <w:pPr>
              <w:pStyle w:val="Default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Item 3</w:t>
            </w:r>
            <w:r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 : </w:t>
            </w:r>
            <w:r w:rsidR="006B19F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S</w:t>
            </w:r>
            <w:r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uivi du pilotage</w:t>
            </w: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organisationnel (5 pts)</w:t>
            </w:r>
            <w:r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.</w:t>
            </w:r>
            <w:r w:rsidRPr="002A25AE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doit </w:t>
            </w:r>
            <w:proofErr w:type="gramStart"/>
            <w:r w:rsidRPr="002A25AE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a</w:t>
            </w:r>
            <w:proofErr w:type="gramEnd"/>
            <w:r w:rsidRPr="002A25AE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 xml:space="preserve"> minima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 :</w:t>
            </w:r>
          </w:p>
          <w:p w14:paraId="1FE0B85A" w14:textId="39DC7AA6" w:rsidR="00253975" w:rsidRDefault="00253975" w:rsidP="00253975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Présenter les moyens mis en œuvre dans l’entreprise concernant la gestion, la prise en charge et le respect d’un plan de prévention</w:t>
            </w:r>
            <w:r w:rsidR="005F0D63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r w:rsidR="005F0D63">
              <w:rPr>
                <w:rFonts w:asciiTheme="minorHAnsi" w:hAnsiTheme="minorHAnsi"/>
                <w:color w:val="auto"/>
                <w:sz w:val="20"/>
                <w:szCs w:val="20"/>
              </w:rPr>
              <w:t>notamment le candidat devra présenter une trame standard de plan de prévention qui sera ensuite finalisé avec le pouvoir adjudicateur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 ;</w:t>
            </w:r>
          </w:p>
          <w:p w14:paraId="319A6BA2" w14:textId="77777777" w:rsidR="00991D32" w:rsidRDefault="00991D32" w:rsidP="00991D32">
            <w:pPr>
              <w:pStyle w:val="Default"/>
              <w:ind w:left="7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0B0D057A" w14:textId="74903874" w:rsidR="00253975" w:rsidRDefault="00991D32" w:rsidP="00253975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P</w:t>
            </w:r>
            <w:r w:rsidR="00253975">
              <w:rPr>
                <w:rFonts w:asciiTheme="minorHAnsi" w:hAnsiTheme="minorHAnsi"/>
                <w:color w:val="auto"/>
                <w:sz w:val="20"/>
                <w:szCs w:val="20"/>
              </w:rPr>
              <w:t>roposer une organisation de pilotage à travers les réunions de suivi (gestion de l’organisation des réunions, exemple d’ordre du jour et de fiche de suivi des réunions…).</w:t>
            </w:r>
          </w:p>
          <w:p w14:paraId="0CF7D85F" w14:textId="4136F7D5" w:rsidR="00766A62" w:rsidRPr="00766A62" w:rsidRDefault="00766A62" w:rsidP="00CD4DFE">
            <w:pPr>
              <w:pStyle w:val="Default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2A1316" w:rsidRPr="00FB467C" w14:paraId="0C79B350" w14:textId="77777777" w:rsidTr="004C0EEE">
        <w:trPr>
          <w:trHeight w:val="454"/>
          <w:jc w:val="center"/>
        </w:trPr>
        <w:tc>
          <w:tcPr>
            <w:tcW w:w="11078" w:type="dxa"/>
            <w:shd w:val="clear" w:color="auto" w:fill="E7E6E6" w:themeFill="background2"/>
            <w:vAlign w:val="center"/>
          </w:tcPr>
          <w:p w14:paraId="476BC537" w14:textId="3A150185" w:rsidR="002A1316" w:rsidRPr="00FB467C" w:rsidRDefault="002A1316" w:rsidP="00CD4D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Sous-critère 2</w:t>
            </w:r>
            <w:r w:rsidR="002E1051">
              <w:rPr>
                <w:b/>
                <w:sz w:val="24"/>
                <w:szCs w:val="24"/>
              </w:rPr>
              <w:t>.2</w:t>
            </w:r>
            <w:r>
              <w:rPr>
                <w:b/>
                <w:sz w:val="24"/>
                <w:szCs w:val="24"/>
              </w:rPr>
              <w:t xml:space="preserve"> : </w:t>
            </w:r>
            <w:r w:rsidR="00CD4DFE">
              <w:rPr>
                <w:b/>
                <w:sz w:val="24"/>
                <w:szCs w:val="24"/>
              </w:rPr>
              <w:t>Présentation des outils de suivi et de contrôle des prestations</w:t>
            </w:r>
            <w:r w:rsidR="00361E0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  <w:r w:rsidR="00361E0F">
              <w:rPr>
                <w:b/>
                <w:sz w:val="24"/>
                <w:szCs w:val="24"/>
              </w:rPr>
              <w:t>25 pts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2A1316" w:rsidRPr="000F7F6A" w14:paraId="41350A54" w14:textId="77777777" w:rsidTr="00D723E3">
        <w:trPr>
          <w:trHeight w:val="907"/>
          <w:jc w:val="center"/>
        </w:trPr>
        <w:tc>
          <w:tcPr>
            <w:tcW w:w="11078" w:type="dxa"/>
          </w:tcPr>
          <w:p w14:paraId="00112F68" w14:textId="77777777" w:rsidR="002E1051" w:rsidRDefault="002E1051" w:rsidP="00CD4DFE">
            <w:pPr>
              <w:pStyle w:val="Default"/>
              <w:spacing w:after="120"/>
              <w:jc w:val="both"/>
              <w:rPr>
                <w:rFonts w:asciiTheme="minorHAnsi" w:eastAsia="Times New Roman" w:hAnsiTheme="minorHAnsi"/>
                <w:b/>
                <w:color w:val="auto"/>
                <w:sz w:val="20"/>
                <w:szCs w:val="20"/>
              </w:rPr>
            </w:pPr>
          </w:p>
          <w:p w14:paraId="51CD7C0A" w14:textId="0877D6CF" w:rsidR="00CD4DFE" w:rsidRPr="002E1051" w:rsidRDefault="003728C7" w:rsidP="002E1051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Item 1</w:t>
            </w:r>
            <w:r w:rsid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 : </w:t>
            </w:r>
            <w:r w:rsidR="00CD4DFE"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Modalités de partage de l’information en cas d’incident ou de remontée de problématiques</w:t>
            </w:r>
            <w:r w:rsidR="00CD4DFE" w:rsidRPr="00EB46B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</w:t>
            </w:r>
            <w:r w:rsid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(5</w:t>
            </w:r>
            <w:r w:rsidR="00EB46BE" w:rsidRPr="00EB46B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pts)</w:t>
            </w:r>
            <w:r w:rsidR="002E105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. </w:t>
            </w:r>
            <w:r w:rsidR="002E1051"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présente </w:t>
            </w:r>
            <w:r w:rsidR="002E1051" w:rsidRPr="002E1051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a minima</w:t>
            </w:r>
            <w:r w:rsidR="002E1051"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="00CD4DFE"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son analyse </w:t>
            </w:r>
            <w:r w:rsidR="002E1051">
              <w:rPr>
                <w:rFonts w:asciiTheme="minorHAnsi" w:hAnsiTheme="minorHAnsi"/>
                <w:color w:val="auto"/>
                <w:sz w:val="20"/>
                <w:szCs w:val="20"/>
              </w:rPr>
              <w:t>de gestion des incidents et les moyens mis en œuvre pour communiquer le plus efficacement avec l’organisme.</w:t>
            </w:r>
          </w:p>
          <w:p w14:paraId="23C82F5B" w14:textId="77777777" w:rsidR="00CD4DFE" w:rsidRPr="002B3D3B" w:rsidRDefault="00CD4DFE" w:rsidP="00CD4DFE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4A31A770" w14:textId="66DF2091" w:rsidR="000F0316" w:rsidRPr="001869CA" w:rsidRDefault="003728C7" w:rsidP="00053E98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Item 2 : </w:t>
            </w:r>
            <w:r w:rsidR="00CD4DFE"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Gestion de prise et de fin de poste (</w:t>
            </w:r>
            <w:r w:rsidR="0000033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délai, mesures prises, </w:t>
            </w:r>
            <w:r w:rsidR="00CD4DFE"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remplacement compris)</w:t>
            </w:r>
            <w:r w:rsid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(5 pts)</w:t>
            </w:r>
            <w:r w:rsidR="001869CA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. </w:t>
            </w:r>
            <w:r w:rsidR="001869CA" w:rsidRPr="001869C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présente </w:t>
            </w:r>
            <w:r w:rsidR="001869CA" w:rsidRPr="001869CA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a minima</w:t>
            </w:r>
            <w:r w:rsidR="001869CA" w:rsidRPr="001869CA">
              <w:rPr>
                <w:rFonts w:asciiTheme="minorHAnsi" w:hAnsiTheme="minorHAnsi"/>
                <w:color w:val="auto"/>
                <w:sz w:val="20"/>
                <w:szCs w:val="20"/>
              </w:rPr>
              <w:t> :</w:t>
            </w:r>
          </w:p>
          <w:p w14:paraId="18F140CE" w14:textId="7AE3EB87" w:rsidR="001869CA" w:rsidRPr="001869CA" w:rsidRDefault="001869CA" w:rsidP="001869CA">
            <w:pPr>
              <w:pStyle w:val="Default"/>
              <w:numPr>
                <w:ilvl w:val="0"/>
                <w:numId w:val="2"/>
              </w:numPr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1869CA">
              <w:rPr>
                <w:rFonts w:asciiTheme="minorHAnsi" w:hAnsiTheme="minorHAnsi"/>
                <w:color w:val="auto"/>
                <w:sz w:val="20"/>
                <w:szCs w:val="20"/>
              </w:rPr>
              <w:t>Les délais de prise en charge en cas de changement de personnel ;</w:t>
            </w:r>
          </w:p>
          <w:p w14:paraId="14CFA710" w14:textId="5CEF5D72" w:rsidR="001869CA" w:rsidRPr="001869CA" w:rsidRDefault="001869CA" w:rsidP="001869CA">
            <w:pPr>
              <w:pStyle w:val="Default"/>
              <w:numPr>
                <w:ilvl w:val="0"/>
                <w:numId w:val="2"/>
              </w:numPr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1869CA">
              <w:rPr>
                <w:rFonts w:asciiTheme="minorHAnsi" w:hAnsiTheme="minorHAnsi"/>
                <w:color w:val="auto"/>
                <w:sz w:val="20"/>
                <w:szCs w:val="20"/>
              </w:rPr>
              <w:t>Les mesures prises pour assurer la prise et la fin de poste ;</w:t>
            </w:r>
          </w:p>
          <w:p w14:paraId="65E0B388" w14:textId="561C2845" w:rsidR="001869CA" w:rsidRPr="001869CA" w:rsidRDefault="001869CA" w:rsidP="001869CA">
            <w:pPr>
              <w:pStyle w:val="Default"/>
              <w:numPr>
                <w:ilvl w:val="0"/>
                <w:numId w:val="2"/>
              </w:numPr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1869CA">
              <w:rPr>
                <w:rFonts w:asciiTheme="minorHAnsi" w:hAnsiTheme="minorHAnsi"/>
                <w:color w:val="auto"/>
                <w:sz w:val="20"/>
                <w:szCs w:val="20"/>
              </w:rPr>
              <w:t>La gestion du turn-over.</w:t>
            </w:r>
          </w:p>
          <w:p w14:paraId="430542A9" w14:textId="77777777" w:rsidR="002E1051" w:rsidRPr="00CD4DFE" w:rsidRDefault="002E1051" w:rsidP="00053E9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1B9F0BBA" w14:textId="5975211E" w:rsidR="002E1051" w:rsidRDefault="003728C7" w:rsidP="00CD4DFE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lastRenderedPageBreak/>
              <w:t xml:space="preserve">Item 3 : </w:t>
            </w:r>
            <w:r w:rsidR="00CD4DFE"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Présentation du suivi global de l’exécuti</w:t>
            </w:r>
            <w:r w:rsidR="002924F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on des prestations</w:t>
            </w:r>
            <w:r w:rsid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(10 pts). </w:t>
            </w:r>
            <w:r w:rsidR="002E1051"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doit présenter </w:t>
            </w:r>
            <w:proofErr w:type="gramStart"/>
            <w:r w:rsidR="002E1051" w:rsidRPr="002E1051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a</w:t>
            </w:r>
            <w:proofErr w:type="gramEnd"/>
            <w:r w:rsidR="002E1051" w:rsidRPr="002E1051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 xml:space="preserve"> minima</w:t>
            </w:r>
            <w:r w:rsidR="002E1051">
              <w:rPr>
                <w:rFonts w:asciiTheme="minorHAnsi" w:hAnsiTheme="minorHAnsi"/>
                <w:color w:val="auto"/>
                <w:sz w:val="20"/>
                <w:szCs w:val="20"/>
              </w:rPr>
              <w:t> :</w:t>
            </w:r>
          </w:p>
          <w:p w14:paraId="241CCB8B" w14:textId="77777777" w:rsidR="002E1051" w:rsidRDefault="00CD4DFE" w:rsidP="002E1051">
            <w:pPr>
              <w:pStyle w:val="Default"/>
              <w:numPr>
                <w:ilvl w:val="0"/>
                <w:numId w:val="6"/>
              </w:numPr>
              <w:spacing w:after="120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proofErr w:type="gramStart"/>
            <w:r w:rsidRPr="002E1051">
              <w:rPr>
                <w:rFonts w:asciiTheme="minorHAnsi" w:hAnsiTheme="minorHAnsi"/>
                <w:color w:val="auto"/>
                <w:sz w:val="20"/>
                <w:szCs w:val="20"/>
              </w:rPr>
              <w:t>les</w:t>
            </w:r>
            <w:proofErr w:type="gramEnd"/>
            <w:r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outils permettant le suivi continu des prestations et la traçabilité ;</w:t>
            </w:r>
          </w:p>
          <w:p w14:paraId="15058F5C" w14:textId="77777777" w:rsidR="00253975" w:rsidRPr="00000338" w:rsidRDefault="00253975" w:rsidP="00253975">
            <w:pPr>
              <w:pStyle w:val="Default"/>
              <w:numPr>
                <w:ilvl w:val="0"/>
                <w:numId w:val="6"/>
              </w:numPr>
              <w:spacing w:after="120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proofErr w:type="gramStart"/>
            <w:r w:rsidRPr="002E1051">
              <w:rPr>
                <w:rFonts w:asciiTheme="minorHAnsi" w:hAnsiTheme="minorHAnsi"/>
                <w:color w:val="auto"/>
                <w:sz w:val="20"/>
                <w:szCs w:val="20"/>
              </w:rPr>
              <w:t>les</w:t>
            </w:r>
            <w:proofErr w:type="gramEnd"/>
            <w:r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modalités prévues pour gérer la coordination et la supervision des prestations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notamment les modalités précises d’accompagnement managériales des équipes et de supervision de la qualité des prestations </w:t>
            </w:r>
            <w:r w:rsidRPr="002E1051">
              <w:rPr>
                <w:rFonts w:asciiTheme="minorHAnsi" w:hAnsiTheme="minorHAnsi"/>
                <w:color w:val="auto"/>
                <w:sz w:val="20"/>
                <w:szCs w:val="20"/>
              </w:rPr>
              <w:t>;</w:t>
            </w:r>
          </w:p>
          <w:p w14:paraId="06E7EB86" w14:textId="77AB48B9" w:rsidR="00000338" w:rsidRPr="002E1051" w:rsidRDefault="00000338" w:rsidP="002E1051">
            <w:pPr>
              <w:pStyle w:val="Default"/>
              <w:numPr>
                <w:ilvl w:val="0"/>
                <w:numId w:val="6"/>
              </w:numPr>
              <w:spacing w:after="120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Le dispositif de contrôle des rondes proposées ;</w:t>
            </w:r>
          </w:p>
          <w:p w14:paraId="0154A658" w14:textId="277E2289" w:rsidR="002E1051" w:rsidRDefault="00CD4DFE" w:rsidP="002E1051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color w:val="auto"/>
                <w:sz w:val="20"/>
                <w:szCs w:val="20"/>
              </w:rPr>
              <w:t>les</w:t>
            </w:r>
            <w:proofErr w:type="gramEnd"/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actions permettant une démarche d’amélioration constante ;</w:t>
            </w:r>
          </w:p>
          <w:p w14:paraId="2CFFADD3" w14:textId="77777777" w:rsidR="002E1051" w:rsidRDefault="002E1051" w:rsidP="002E1051">
            <w:pPr>
              <w:pStyle w:val="Default"/>
              <w:ind w:left="7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50CFD2BA" w14:textId="3E02827C" w:rsidR="00CD4DFE" w:rsidRPr="002E1051" w:rsidRDefault="00CD4DFE" w:rsidP="002E1051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gramStart"/>
            <w:r w:rsidRPr="002E1051">
              <w:rPr>
                <w:rFonts w:asciiTheme="minorHAnsi" w:hAnsiTheme="minorHAnsi"/>
                <w:color w:val="auto"/>
                <w:sz w:val="20"/>
                <w:szCs w:val="20"/>
              </w:rPr>
              <w:t>la</w:t>
            </w:r>
            <w:proofErr w:type="gramEnd"/>
            <w:r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politique interne qualité ;</w:t>
            </w:r>
          </w:p>
          <w:p w14:paraId="14DB6EC4" w14:textId="25FF676D" w:rsidR="005F6E93" w:rsidRPr="009D3A75" w:rsidRDefault="005F6E93" w:rsidP="009D3A7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</w:tc>
      </w:tr>
      <w:tr w:rsidR="002A1316" w14:paraId="09BFED17" w14:textId="77777777" w:rsidTr="004C0EEE">
        <w:trPr>
          <w:trHeight w:val="454"/>
          <w:jc w:val="center"/>
        </w:trPr>
        <w:tc>
          <w:tcPr>
            <w:tcW w:w="11078" w:type="dxa"/>
            <w:shd w:val="clear" w:color="auto" w:fill="E7E6E6" w:themeFill="background2"/>
            <w:vAlign w:val="center"/>
          </w:tcPr>
          <w:p w14:paraId="2ADA0A0A" w14:textId="34CA1328" w:rsidR="002A1316" w:rsidRPr="00FB467C" w:rsidRDefault="002A1316" w:rsidP="002E10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Sous-critère </w:t>
            </w:r>
            <w:r w:rsidR="002E1051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3 : </w:t>
            </w:r>
            <w:r w:rsidR="00B63981">
              <w:rPr>
                <w:b/>
                <w:sz w:val="24"/>
                <w:szCs w:val="24"/>
              </w:rPr>
              <w:t xml:space="preserve">Présentation </w:t>
            </w:r>
            <w:r w:rsidR="002E1051">
              <w:rPr>
                <w:b/>
                <w:sz w:val="24"/>
                <w:szCs w:val="24"/>
              </w:rPr>
              <w:t>des moyens de formation et leur suivi</w:t>
            </w:r>
            <w:r w:rsidR="00B63981">
              <w:rPr>
                <w:b/>
                <w:sz w:val="24"/>
                <w:szCs w:val="24"/>
              </w:rPr>
              <w:t> (10 pts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2A1316" w14:paraId="387FDBA8" w14:textId="77777777" w:rsidTr="00D723E3">
        <w:trPr>
          <w:trHeight w:val="907"/>
          <w:jc w:val="center"/>
        </w:trPr>
        <w:tc>
          <w:tcPr>
            <w:tcW w:w="11078" w:type="dxa"/>
          </w:tcPr>
          <w:p w14:paraId="22F73B76" w14:textId="77777777" w:rsidR="002A1316" w:rsidRPr="008A1622" w:rsidRDefault="002A1316" w:rsidP="00D723E3">
            <w:pPr>
              <w:pStyle w:val="RedTxt"/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14:paraId="5F3CC4A3" w14:textId="16F28EEF" w:rsidR="004F1124" w:rsidRDefault="002A3098" w:rsidP="002E1051">
            <w:pPr>
              <w:pStyle w:val="RedTxt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Item 1 : </w:t>
            </w:r>
            <w:r w:rsidR="002E105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Modalités et suivi des formations et de leurs recyclages</w:t>
            </w: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(5 pts). </w:t>
            </w:r>
            <w:r w:rsidR="00866A29" w:rsidRPr="00866A29">
              <w:rPr>
                <w:rFonts w:asciiTheme="minorHAnsi" w:hAnsiTheme="minorHAnsi"/>
                <w:sz w:val="20"/>
                <w:szCs w:val="20"/>
              </w:rPr>
              <w:t xml:space="preserve">Le candidat doit </w:t>
            </w:r>
            <w:proofErr w:type="gramStart"/>
            <w:r w:rsidR="00866A29" w:rsidRPr="00866A29">
              <w:rPr>
                <w:rFonts w:asciiTheme="minorHAnsi" w:hAnsiTheme="minorHAnsi"/>
                <w:i/>
                <w:sz w:val="20"/>
                <w:szCs w:val="20"/>
              </w:rPr>
              <w:t>a</w:t>
            </w:r>
            <w:proofErr w:type="gramEnd"/>
            <w:r w:rsidR="00866A29" w:rsidRPr="00866A29">
              <w:rPr>
                <w:rFonts w:asciiTheme="minorHAnsi" w:hAnsiTheme="minorHAnsi"/>
                <w:i/>
                <w:sz w:val="20"/>
                <w:szCs w:val="20"/>
              </w:rPr>
              <w:t xml:space="preserve"> minima</w:t>
            </w:r>
            <w:r w:rsidR="00866A29" w:rsidRPr="00866A29">
              <w:rPr>
                <w:rFonts w:asciiTheme="minorHAnsi" w:hAnsiTheme="minorHAnsi"/>
                <w:sz w:val="20"/>
                <w:szCs w:val="20"/>
              </w:rPr>
              <w:t> présenter :</w:t>
            </w:r>
          </w:p>
          <w:p w14:paraId="33F901F6" w14:textId="07D1B7B6" w:rsidR="00866A29" w:rsidRDefault="00866A29" w:rsidP="00866A29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proofErr w:type="gramStart"/>
            <w:r w:rsidRPr="005F6E93">
              <w:rPr>
                <w:rFonts w:asciiTheme="minorHAnsi" w:eastAsiaTheme="minorEastAsia" w:hAnsiTheme="minorHAnsi" w:cstheme="minorHAnsi"/>
                <w:sz w:val="20"/>
                <w:szCs w:val="20"/>
              </w:rPr>
              <w:t>un</w:t>
            </w:r>
            <w:proofErr w:type="gramEnd"/>
            <w:r w:rsidRPr="005F6E93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plan détaillé de formation continue pour ses employés, incluant la fréquence et les</w:t>
            </w:r>
            <w:r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types de formations proposées (incluant le recyclage des formations nécessaires pour assurer la sécurité des bâtiments) ;</w:t>
            </w:r>
          </w:p>
          <w:p w14:paraId="13817771" w14:textId="77777777" w:rsidR="00866A29" w:rsidRPr="005F6E93" w:rsidRDefault="00866A29" w:rsidP="00866A29">
            <w:pPr>
              <w:pStyle w:val="RedTxt"/>
              <w:ind w:left="720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</w:p>
          <w:p w14:paraId="6E5365D3" w14:textId="2EDD50F4" w:rsidR="00866A29" w:rsidRPr="00866A29" w:rsidRDefault="00866A29" w:rsidP="00866A29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proofErr w:type="gramStart"/>
            <w:r w:rsidRPr="005F6E93">
              <w:rPr>
                <w:rFonts w:asciiTheme="minorHAnsi" w:eastAsiaTheme="minorEastAsia" w:hAnsiTheme="minorHAnsi" w:cstheme="minorHAnsi"/>
                <w:sz w:val="20"/>
                <w:szCs w:val="20"/>
              </w:rPr>
              <w:t>un</w:t>
            </w:r>
            <w:proofErr w:type="gramEnd"/>
            <w:r w:rsidRPr="005F6E93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système de suivi des compétences acquises par les employés, incluant des évaluations régulières ou des bilans sur la mise en pratique des formations.</w:t>
            </w:r>
          </w:p>
          <w:p w14:paraId="395088FE" w14:textId="77777777" w:rsidR="002A3098" w:rsidRDefault="002A3098" w:rsidP="00053E98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57DDFA8F" w14:textId="77777777" w:rsidR="002A1316" w:rsidRDefault="002A3098" w:rsidP="002E1051">
            <w:pPr>
              <w:pStyle w:val="RedTxt"/>
              <w:jc w:val="both"/>
              <w:rPr>
                <w:color w:val="FF0000"/>
                <w:sz w:val="20"/>
                <w:szCs w:val="20"/>
              </w:rPr>
            </w:pPr>
            <w:r w:rsidRPr="002A309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Item 2 : </w:t>
            </w:r>
            <w:r w:rsidR="002E105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Pertinence du catalogue de formations proposées</w:t>
            </w:r>
            <w:r w:rsidRPr="002A309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(5 pts)</w:t>
            </w:r>
            <w:r w:rsidR="002E1051">
              <w:rPr>
                <w:rFonts w:asciiTheme="minorHAnsi" w:hAnsiTheme="minorHAnsi"/>
                <w:sz w:val="20"/>
                <w:szCs w:val="20"/>
              </w:rPr>
              <w:t>.</w:t>
            </w:r>
            <w:r w:rsidR="002A1316" w:rsidRPr="008A1622">
              <w:rPr>
                <w:color w:val="FF0000"/>
                <w:sz w:val="20"/>
                <w:szCs w:val="20"/>
              </w:rPr>
              <w:tab/>
            </w:r>
          </w:p>
          <w:p w14:paraId="0890DD20" w14:textId="3D288E0A" w:rsidR="002E1051" w:rsidRPr="008A1622" w:rsidRDefault="002E1051" w:rsidP="002E1051">
            <w:pPr>
              <w:pStyle w:val="RedTxt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A1316" w:rsidRPr="00FB467C" w14:paraId="4413D0C0" w14:textId="77777777" w:rsidTr="00741CD2">
        <w:trPr>
          <w:trHeight w:val="454"/>
          <w:jc w:val="center"/>
        </w:trPr>
        <w:tc>
          <w:tcPr>
            <w:tcW w:w="11078" w:type="dxa"/>
            <w:shd w:val="clear" w:color="auto" w:fill="A8D08D" w:themeFill="accent6" w:themeFillTint="99"/>
            <w:vAlign w:val="center"/>
          </w:tcPr>
          <w:p w14:paraId="1C1A9D5E" w14:textId="5BB471B1" w:rsidR="002A1316" w:rsidRPr="00741CD2" w:rsidRDefault="000F6890" w:rsidP="00D723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CRITERE 3</w:t>
            </w:r>
            <w:r w:rsidR="00A037E0" w:rsidRPr="00741CD2">
              <w:rPr>
                <w:b/>
                <w:sz w:val="32"/>
                <w:szCs w:val="32"/>
              </w:rPr>
              <w:t> : DÉMARCHE EN FAVEUR DU DÉVELOPPEMENT DURABLE (10 pts)</w:t>
            </w:r>
          </w:p>
        </w:tc>
      </w:tr>
      <w:tr w:rsidR="000F6890" w:rsidRPr="00FB467C" w14:paraId="79F8E6B1" w14:textId="77777777" w:rsidTr="000F6890">
        <w:trPr>
          <w:trHeight w:val="454"/>
          <w:jc w:val="center"/>
        </w:trPr>
        <w:tc>
          <w:tcPr>
            <w:tcW w:w="11078" w:type="dxa"/>
            <w:shd w:val="clear" w:color="auto" w:fill="D0CECE" w:themeFill="background2" w:themeFillShade="E6"/>
            <w:vAlign w:val="center"/>
          </w:tcPr>
          <w:p w14:paraId="47E010FF" w14:textId="35F63FAE" w:rsidR="000F6890" w:rsidRDefault="000F6890" w:rsidP="000F6890">
            <w:pPr>
              <w:rPr>
                <w:b/>
                <w:sz w:val="32"/>
                <w:szCs w:val="32"/>
              </w:rPr>
            </w:pPr>
            <w:r w:rsidRPr="000F6890">
              <w:rPr>
                <w:b/>
                <w:sz w:val="24"/>
                <w:szCs w:val="24"/>
              </w:rPr>
              <w:t>Sous-critère 3.1 : Présentation d’une démarche environnementale en lien avec les déplacements (5 pts)</w:t>
            </w:r>
          </w:p>
        </w:tc>
      </w:tr>
      <w:tr w:rsidR="002A1316" w:rsidRPr="002173AE" w14:paraId="3E52E542" w14:textId="77777777" w:rsidTr="00D723E3">
        <w:trPr>
          <w:trHeight w:val="907"/>
          <w:jc w:val="center"/>
        </w:trPr>
        <w:tc>
          <w:tcPr>
            <w:tcW w:w="11078" w:type="dxa"/>
          </w:tcPr>
          <w:p w14:paraId="57C14272" w14:textId="77777777" w:rsidR="000F6890" w:rsidRDefault="000F6890" w:rsidP="000F6890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6F32FCF3" w14:textId="2DDC26A6" w:rsidR="000F6890" w:rsidRDefault="000F6890" w:rsidP="005F0D63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872F4">
              <w:rPr>
                <w:rFonts w:asciiTheme="minorHAnsi" w:hAnsiTheme="minorHAnsi"/>
                <w:sz w:val="20"/>
                <w:szCs w:val="20"/>
              </w:rPr>
              <w:t xml:space="preserve">Le candidat doit présenter </w:t>
            </w:r>
            <w:r w:rsidRPr="000872F4">
              <w:rPr>
                <w:rFonts w:asciiTheme="minorHAnsi" w:hAnsiTheme="minorHAnsi"/>
                <w:i/>
                <w:sz w:val="20"/>
                <w:szCs w:val="20"/>
              </w:rPr>
              <w:t>a minima</w:t>
            </w:r>
            <w:r w:rsidR="005F0D63">
              <w:rPr>
                <w:rFonts w:asciiTheme="minorHAnsi" w:hAnsi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/>
                <w:sz w:val="20"/>
                <w:szCs w:val="20"/>
              </w:rPr>
              <w:t>les m</w:t>
            </w:r>
            <w:r w:rsidRPr="00464021">
              <w:rPr>
                <w:rFonts w:asciiTheme="minorHAnsi" w:hAnsiTheme="minorHAnsi"/>
                <w:sz w:val="20"/>
                <w:szCs w:val="20"/>
              </w:rPr>
              <w:t>esures visant à réduire l'effet de serre concernant les déplacements domicile-travail</w:t>
            </w:r>
            <w:r>
              <w:rPr>
                <w:rFonts w:asciiTheme="minorHAnsi" w:hAnsiTheme="minorHAnsi"/>
                <w:sz w:val="20"/>
                <w:szCs w:val="20"/>
              </w:rPr>
              <w:t> (</w:t>
            </w:r>
            <w:r w:rsidRPr="00464021">
              <w:rPr>
                <w:rFonts w:asciiTheme="minorHAnsi" w:hAnsiTheme="minorHAnsi"/>
                <w:sz w:val="20"/>
                <w:szCs w:val="20"/>
              </w:rPr>
              <w:t>actions mises en place, montant en % de la prise en charge accordée à chaque salarié au-delà des 50%,</w:t>
            </w:r>
            <w:r w:rsidR="005F0D6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64021">
              <w:rPr>
                <w:rFonts w:asciiTheme="minorHAnsi" w:hAnsiTheme="minorHAnsi"/>
                <w:sz w:val="20"/>
                <w:szCs w:val="20"/>
              </w:rPr>
              <w:t>etc..</w:t>
            </w:r>
            <w:r w:rsidR="005F0D63">
              <w:rPr>
                <w:rFonts w:asciiTheme="minorHAnsi" w:hAnsiTheme="minorHAnsi"/>
                <w:sz w:val="20"/>
                <w:szCs w:val="20"/>
              </w:rPr>
              <w:t>).</w:t>
            </w:r>
            <w:bookmarkStart w:id="0" w:name="_GoBack"/>
            <w:bookmarkEnd w:id="0"/>
          </w:p>
          <w:p w14:paraId="507F4A51" w14:textId="77777777" w:rsidR="002A1316" w:rsidRPr="002173AE" w:rsidRDefault="002A1316" w:rsidP="00D723E3">
            <w:pPr>
              <w:pStyle w:val="RedTxt"/>
              <w:tabs>
                <w:tab w:val="left" w:pos="4125"/>
              </w:tabs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9D3A75" w:rsidRPr="002173AE" w14:paraId="198A7CC7" w14:textId="77777777" w:rsidTr="009D3A75">
        <w:trPr>
          <w:trHeight w:val="414"/>
          <w:jc w:val="center"/>
        </w:trPr>
        <w:tc>
          <w:tcPr>
            <w:tcW w:w="11078" w:type="dxa"/>
            <w:shd w:val="clear" w:color="auto" w:fill="D0CECE" w:themeFill="background2" w:themeFillShade="E6"/>
          </w:tcPr>
          <w:p w14:paraId="60117A37" w14:textId="74891124" w:rsidR="009D3A75" w:rsidRDefault="009D3A75" w:rsidP="009D3A75">
            <w:pPr>
              <w:rPr>
                <w:sz w:val="20"/>
                <w:szCs w:val="20"/>
              </w:rPr>
            </w:pPr>
            <w:r w:rsidRPr="009D3A75">
              <w:rPr>
                <w:b/>
                <w:sz w:val="24"/>
                <w:szCs w:val="24"/>
              </w:rPr>
              <w:t>Sous-critère 3.2 : Présentation des autres démarches environnementales pratiquées (5 pts).</w:t>
            </w:r>
          </w:p>
        </w:tc>
      </w:tr>
      <w:tr w:rsidR="009D3A75" w:rsidRPr="002173AE" w14:paraId="4B0EA027" w14:textId="77777777" w:rsidTr="00D723E3">
        <w:trPr>
          <w:trHeight w:val="907"/>
          <w:jc w:val="center"/>
        </w:trPr>
        <w:tc>
          <w:tcPr>
            <w:tcW w:w="11078" w:type="dxa"/>
          </w:tcPr>
          <w:p w14:paraId="55963EFE" w14:textId="77777777" w:rsidR="009D3A75" w:rsidRDefault="009D3A75" w:rsidP="009D3A75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6E21B17D" w14:textId="5C196721" w:rsidR="009D3A75" w:rsidRDefault="009D3A75" w:rsidP="009D3A75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Le candidat doit présenter </w:t>
            </w:r>
            <w:r w:rsidRPr="00A2547C">
              <w:rPr>
                <w:rFonts w:asciiTheme="minorHAnsi" w:hAnsiTheme="minorHAnsi"/>
                <w:i/>
                <w:sz w:val="20"/>
                <w:szCs w:val="20"/>
              </w:rPr>
              <w:t>a minima</w:t>
            </w:r>
            <w:r>
              <w:rPr>
                <w:rFonts w:asciiTheme="minorHAnsi" w:hAnsiTheme="minorHAnsi"/>
                <w:sz w:val="20"/>
                <w:szCs w:val="20"/>
              </w:rPr>
              <w:t> :</w:t>
            </w:r>
          </w:p>
          <w:p w14:paraId="1DA2FAAE" w14:textId="3FFA7468" w:rsidR="009D3A75" w:rsidRDefault="009D3A75" w:rsidP="009D3A75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Les énergies renouvelables mises en place ;</w:t>
            </w:r>
          </w:p>
          <w:p w14:paraId="065085B0" w14:textId="7DD1D850" w:rsidR="005F0D63" w:rsidRDefault="005F0D63" w:rsidP="009D3A75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La composition des textiles utilisés notamment pour les uniformes (fibres recyclées, labellisées…) ;</w:t>
            </w:r>
          </w:p>
          <w:p w14:paraId="76645E1C" w14:textId="20F3D1ED" w:rsidR="005F0D63" w:rsidRDefault="005F0D63" w:rsidP="009D3A75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Les procédés mis en place en fin de vie des uniformes (collecte et recyclage des uniformes et EPI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usagés..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>) ainsi que leur durabilité ;</w:t>
            </w:r>
          </w:p>
          <w:p w14:paraId="107798D7" w14:textId="77777777" w:rsidR="009D3A75" w:rsidRDefault="009D3A75" w:rsidP="009D3A75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Les actions de sensibilisation mises en place dans l’entreprise (par exemple des ateliers de sensibilisation sur l’environnement ou des supports de communication/fiches pédagogiques…).</w:t>
            </w:r>
          </w:p>
          <w:p w14:paraId="1CE65319" w14:textId="77777777" w:rsidR="009D3A75" w:rsidRDefault="009D3A75" w:rsidP="000F6890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F0ED19B" w14:textId="77777777" w:rsidR="00575AAE" w:rsidRDefault="00575AAE" w:rsidP="00582FF5"/>
    <w:sectPr w:rsidR="00575AAE" w:rsidSect="00C260F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1E749" w14:textId="77777777" w:rsidR="00752E30" w:rsidRDefault="00B9607A">
      <w:pPr>
        <w:spacing w:after="0" w:line="240" w:lineRule="auto"/>
      </w:pPr>
      <w:r>
        <w:separator/>
      </w:r>
    </w:p>
  </w:endnote>
  <w:endnote w:type="continuationSeparator" w:id="0">
    <w:p w14:paraId="06A16145" w14:textId="77777777" w:rsidR="00752E30" w:rsidRDefault="00B96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F9CCE" w14:textId="77777777" w:rsidR="00752E30" w:rsidRDefault="00B9607A">
      <w:pPr>
        <w:spacing w:after="0" w:line="240" w:lineRule="auto"/>
      </w:pPr>
      <w:r>
        <w:separator/>
      </w:r>
    </w:p>
  </w:footnote>
  <w:footnote w:type="continuationSeparator" w:id="0">
    <w:p w14:paraId="0A7B13BF" w14:textId="77777777" w:rsidR="00752E30" w:rsidRDefault="00B96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21E4A" w14:textId="6BE21BF5" w:rsidR="0034315B" w:rsidRDefault="003E122F">
    <w:pPr>
      <w:pStyle w:val="En-tte"/>
    </w:pPr>
    <w:r>
      <w:rPr>
        <w:noProof/>
        <w:lang w:eastAsia="fr-FR"/>
      </w:rPr>
      <w:drawing>
        <wp:inline distT="0" distB="0" distL="0" distR="0" wp14:anchorId="01E8C86A" wp14:editId="338CC057">
          <wp:extent cx="1645920" cy="640080"/>
          <wp:effectExtent l="0" t="0" r="0" b="762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4DC"/>
    <w:multiLevelType w:val="hybridMultilevel"/>
    <w:tmpl w:val="F85C957C"/>
    <w:lvl w:ilvl="0" w:tplc="E864D0F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5924"/>
    <w:multiLevelType w:val="hybridMultilevel"/>
    <w:tmpl w:val="F64ED4CC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ADE7414"/>
    <w:multiLevelType w:val="multilevel"/>
    <w:tmpl w:val="EEA8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25590"/>
    <w:multiLevelType w:val="hybridMultilevel"/>
    <w:tmpl w:val="5762B9CA"/>
    <w:lvl w:ilvl="0" w:tplc="CF4C0C12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428DD"/>
    <w:multiLevelType w:val="hybridMultilevel"/>
    <w:tmpl w:val="BE740E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C678D"/>
    <w:multiLevelType w:val="hybridMultilevel"/>
    <w:tmpl w:val="98D46D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316"/>
    <w:rsid w:val="00000338"/>
    <w:rsid w:val="00040027"/>
    <w:rsid w:val="00046E23"/>
    <w:rsid w:val="00053E98"/>
    <w:rsid w:val="00082056"/>
    <w:rsid w:val="000872F4"/>
    <w:rsid w:val="000F0316"/>
    <w:rsid w:val="000F2C85"/>
    <w:rsid w:val="000F5C9B"/>
    <w:rsid w:val="000F6890"/>
    <w:rsid w:val="001511D0"/>
    <w:rsid w:val="001869CA"/>
    <w:rsid w:val="001F1F8B"/>
    <w:rsid w:val="00253975"/>
    <w:rsid w:val="002924F1"/>
    <w:rsid w:val="002A1316"/>
    <w:rsid w:val="002A3098"/>
    <w:rsid w:val="002B3D3B"/>
    <w:rsid w:val="002E1051"/>
    <w:rsid w:val="0032151C"/>
    <w:rsid w:val="00361E0F"/>
    <w:rsid w:val="00365E59"/>
    <w:rsid w:val="003728C7"/>
    <w:rsid w:val="003C0A28"/>
    <w:rsid w:val="003E122F"/>
    <w:rsid w:val="00416280"/>
    <w:rsid w:val="004379E8"/>
    <w:rsid w:val="00464021"/>
    <w:rsid w:val="00485F8A"/>
    <w:rsid w:val="004A04C7"/>
    <w:rsid w:val="004B2C03"/>
    <w:rsid w:val="004C0EEE"/>
    <w:rsid w:val="004F1124"/>
    <w:rsid w:val="004F3757"/>
    <w:rsid w:val="00524115"/>
    <w:rsid w:val="00575AAE"/>
    <w:rsid w:val="00582FF5"/>
    <w:rsid w:val="005A7E68"/>
    <w:rsid w:val="005F0D63"/>
    <w:rsid w:val="005F6E93"/>
    <w:rsid w:val="00602027"/>
    <w:rsid w:val="00614139"/>
    <w:rsid w:val="0065117D"/>
    <w:rsid w:val="006B19F1"/>
    <w:rsid w:val="006B2CC6"/>
    <w:rsid w:val="006E1B4A"/>
    <w:rsid w:val="00741CD2"/>
    <w:rsid w:val="00752E30"/>
    <w:rsid w:val="007624FB"/>
    <w:rsid w:val="00766A62"/>
    <w:rsid w:val="007861B1"/>
    <w:rsid w:val="00797A63"/>
    <w:rsid w:val="00830AAF"/>
    <w:rsid w:val="00866A29"/>
    <w:rsid w:val="008E66D4"/>
    <w:rsid w:val="009410E6"/>
    <w:rsid w:val="00950992"/>
    <w:rsid w:val="009766D1"/>
    <w:rsid w:val="00982F33"/>
    <w:rsid w:val="00991D32"/>
    <w:rsid w:val="009D3A75"/>
    <w:rsid w:val="009F09A5"/>
    <w:rsid w:val="00A037E0"/>
    <w:rsid w:val="00A2547C"/>
    <w:rsid w:val="00A5354B"/>
    <w:rsid w:val="00A833D3"/>
    <w:rsid w:val="00AC50EC"/>
    <w:rsid w:val="00B55008"/>
    <w:rsid w:val="00B63981"/>
    <w:rsid w:val="00B9607A"/>
    <w:rsid w:val="00BD634D"/>
    <w:rsid w:val="00C463E8"/>
    <w:rsid w:val="00C54D89"/>
    <w:rsid w:val="00C71AA3"/>
    <w:rsid w:val="00CD4DFE"/>
    <w:rsid w:val="00CF0FAF"/>
    <w:rsid w:val="00D61877"/>
    <w:rsid w:val="00E333AD"/>
    <w:rsid w:val="00EA6A7B"/>
    <w:rsid w:val="00EB46BE"/>
    <w:rsid w:val="00F01135"/>
    <w:rsid w:val="00F37F26"/>
    <w:rsid w:val="00FF2537"/>
    <w:rsid w:val="00FF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24D959"/>
  <w15:chartTrackingRefBased/>
  <w15:docId w15:val="{543E19FE-EAA8-45A9-8DE4-027B97B0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316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A1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316"/>
  </w:style>
  <w:style w:type="paragraph" w:customStyle="1" w:styleId="RedTxt">
    <w:name w:val="RedTxt"/>
    <w:basedOn w:val="Normal"/>
    <w:uiPriority w:val="99"/>
    <w:rsid w:val="002A1316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Default">
    <w:name w:val="Default"/>
    <w:rsid w:val="002A131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02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02027"/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582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2FF5"/>
  </w:style>
  <w:style w:type="character" w:styleId="Marquedecommentaire">
    <w:name w:val="annotation reference"/>
    <w:basedOn w:val="Policepardfaut"/>
    <w:uiPriority w:val="99"/>
    <w:semiHidden/>
    <w:unhideWhenUsed/>
    <w:rsid w:val="00C71A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1A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71AA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1A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1AA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1A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1A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3</Pages>
  <Words>922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DURBISE JULIE (CPAM ISERE)</cp:lastModifiedBy>
  <cp:revision>96</cp:revision>
  <dcterms:created xsi:type="dcterms:W3CDTF">2025-03-03T15:14:00Z</dcterms:created>
  <dcterms:modified xsi:type="dcterms:W3CDTF">2025-11-14T11:30:00Z</dcterms:modified>
</cp:coreProperties>
</file>